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中山市城市管理和综合执法局签发的电子证照查询流程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步骤一：进入广东政务服务网--进入中山市专页--登录企业法人账号（申请账号）--如下图找到“我的办件”</w:t>
      </w:r>
    </w:p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5273675" cy="2745740"/>
            <wp:effectExtent l="0" t="0" r="3175" b="16510"/>
            <wp:docPr id="1" name="图片 1" descr="查电子证照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查电子证照流程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步骤二：找到“已办结”状态的对应申请流水号--点击进入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263515" cy="2784475"/>
            <wp:effectExtent l="0" t="0" r="13335" b="15875"/>
            <wp:docPr id="2" name="图片 2" descr="查电子证照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查电子证照流程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步骤三：查看该事项信息--确认事项已办结--点击进入下方“查看电子证照”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268595" cy="2339340"/>
            <wp:effectExtent l="0" t="0" r="8255" b="3810"/>
            <wp:docPr id="3" name="图片 3" descr="微信图片_2021060914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6091458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步骤四：如已出现如下照面则可视为成功读取照面。电子证照为省电子证照系统上链接，与纸质许可证同等法律效力。各申请单位可右键另存为保存“电子证照”。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262245" cy="2389505"/>
            <wp:effectExtent l="0" t="0" r="14605" b="10795"/>
            <wp:docPr id="4" name="图片 4" descr="微信图片_2021060914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6091458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28"/>
          <w:szCs w:val="21"/>
        </w:rPr>
      </w:pPr>
      <w:r>
        <w:rPr>
          <w:rFonts w:hint="eastAsia" w:ascii="黑体" w:hAnsi="黑体" w:eastAsia="黑体" w:cs="黑体"/>
          <w:sz w:val="28"/>
          <w:szCs w:val="21"/>
        </w:rPr>
        <w:t>注意：企业办理事项需以企业法人账号登录申报，如以个人账号申报将因持证人不对应无法在个人账号中读取“电子证照”。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55"/>
    <w:rsid w:val="0018755F"/>
    <w:rsid w:val="00190055"/>
    <w:rsid w:val="00322DD9"/>
    <w:rsid w:val="00425505"/>
    <w:rsid w:val="00EE7A77"/>
    <w:rsid w:val="7DD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</Pages>
  <Words>42</Words>
  <Characters>242</Characters>
  <Lines>2</Lines>
  <Paragraphs>1</Paragraphs>
  <TotalTime>10</TotalTime>
  <ScaleCrop>false</ScaleCrop>
  <LinksUpToDate>false</LinksUpToDate>
  <CharactersWithSpaces>283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2021-06-09T07:07:00Z</dcterms:created>
  <dc:creator>Administrator</dc:creator>
  <cp:lastModifiedBy>小疯子</cp:lastModifiedBy>
  <dcterms:modified xsi:type="dcterms:W3CDTF">2021-07-27T00:47:47Z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ribbonExt">
    <vt:lpwstr>{"WPSExtOfficeTab":{"OnGetEnabled":false,"OnGetVisible":false}}</vt:lpwstr>
  </property>
</Properties>
</file>