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中山市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城市管理和综合执法局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2022年行政许可实施和监督管理情况表</w:t>
      </w:r>
    </w:p>
    <w:p>
      <w:pPr>
        <w:pStyle w:val="2"/>
        <w:spacing w:after="0" w:line="600" w:lineRule="exact"/>
        <w:ind w:firstLine="688"/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</w:rPr>
        <w:t>单位（盖章）：中山市城市管理和综合执法局</w:t>
      </w:r>
    </w:p>
    <w:tbl>
      <w:tblPr>
        <w:tblStyle w:val="5"/>
        <w:tblW w:w="15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659"/>
        <w:gridCol w:w="775"/>
        <w:gridCol w:w="659"/>
        <w:gridCol w:w="676"/>
        <w:gridCol w:w="692"/>
        <w:gridCol w:w="643"/>
        <w:gridCol w:w="610"/>
        <w:gridCol w:w="659"/>
        <w:gridCol w:w="835"/>
        <w:gridCol w:w="765"/>
        <w:gridCol w:w="870"/>
        <w:gridCol w:w="795"/>
        <w:gridCol w:w="855"/>
        <w:gridCol w:w="765"/>
        <w:gridCol w:w="825"/>
        <w:gridCol w:w="780"/>
        <w:gridCol w:w="720"/>
        <w:gridCol w:w="825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审批事项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是否纳入审批服务事项目录管理系统（是/否）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是否进驻广东省政务服务网（是/否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是否进驻市行政服务中心（是/否）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是否委托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eastAsia="zh-CN" w:bidi="ar"/>
              </w:rPr>
              <w:t>镇街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实施（是/否）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全年业务量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实施过程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监督管理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事项名称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子项名称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申请件数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受理件数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按时办结件数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审批同意件数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法定办结期限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承诺办结期限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是否公开审批实施和结果（是/否）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是否印发办事指南和业务手册（是/否）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是否制定监管办法和标准（是/否）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开展检查的次数（家数）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举报投诉件数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举报投诉调查件数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查出违法违规案件数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市政设施建设类审批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占用、挖掘城市道路审批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330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327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330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321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"http://www.gdzwfw.gov.cn/portal/guide/11442000737550744W3440114022001" \t "_blank" \o "依附于城市道路建设各种管线、杆线等设施审批"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依附于城市道路建设各种管线、杆线等设施审批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"http://www.gdzwfw.gov.cn/portal/guide/11442000737550744W3440114022003" \t "_blank" \o "城市桥梁上架设各类市政管线审批"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城市桥梁上架设各类市政管线审批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特殊车辆在城市道路上行驶（包括经过城市桥梁）审批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特殊车辆在城市道路上行驶（包括经过城市桥梁）审批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工程建设涉及城市绿地、树木审批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"http://www.gdzwfw.gov.cn/portal/guide/11442000737550744W344011400800101" \t "_blank" \o "占用城市绿地审批 | （有政府同意办理该事项相关文件、会议纪要、市政工程项目建设及企业、个人来函等）"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占用城市绿地审批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"http://www.gdzwfw.gov.cn/portal/guide/11442000737550744W344011400800301" \t "_blank" \o "砍伐、迁移城市树木 | （有政府同意办理该事项相关文件、会议纪要、市政工程项目建设及企业、个人来函等）"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砍伐、迁移城市树木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拆除城市环卫设施许可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拆除城市环卫设施许可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临时性建筑物、构筑物等其他设施搭建、堆放物料审批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临时性建筑物、构筑物等其他设施搭建、堆放物料审批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关闭、闲置或者拆除生活垃圾处置的设施、场所核准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关闭、闲置或者拆除生活垃圾处置的设施、场所核准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城市建筑垃圾处置核准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"http://www.gdzwfw.gov.cn/portal/guide/11442000737550744W3440114024001" \t "_blank" \o "城市建筑垃圾准运审批"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城市建筑垃圾准运审批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"http://www.gdzwfw.gov.cn/portal/guide/11442000737550744W3440114024002" \t "_blank" \o "城市建筑垃圾处置（受纳）核准"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城市建筑垃圾处置（受纳）核准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"http://www.gdzwfw.gov.cn/portal/guide/11442000737550744W3440114024003" \t "_blank" \o "城市建筑垃圾处置（排放）核准"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城市建筑垃圾处置（排放）核准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从事城市生活垃圾经营性清扫、收集、运输、处理服务审批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"http://www.gdzwfw.gov.cn/portal/guide/11442000737550744W3440114032001" \t "_blank" \o "从事城市生活垃圾经营性清扫、收集、运输服务审批"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从事城市生活垃圾经营性清扫、收集、运输服务审批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"http://www.gdzwfw.gov.cn/portal/guide/11442000737550744W3440114032002" \t "_blank" \o "从事城市生活垃圾经营性处理服务审批"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从事城市生活垃圾经营性处理服务审批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"http://www.gdzwfw.gov.cn/portal/guide/11442000737550744W3440114032003" \t "_blank" \o "从事城市生活垃圾经营性清扫、收集、运输、处理服务许可延期审批"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从事城市生活垃圾经营性清扫、收集、运输、处理服务许可延期审批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从事城市生活垃圾经营性清扫、收集、运输服务许可增加服务内容审批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"http://www.gdzwfw.gov.cn/portal/guide/11442000737550744W3440114032005" \t "_blank" \o "从事城市生活垃圾经营性清扫、收集、运输、处理服务许可变更审批"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从事城市生活垃圾经营性清扫、收集、运输、处理服务许可变更审批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城市生活垃圾准运审批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设置大型户外广告及在城市建筑物、设施上悬挂、张贴宣传品审批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"http://www.gdzwfw.gov.cn/portal/guide/11442000737550744W3440114019001" \t "_blank" \o "设置大型户外广告审批"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设置大型户外广告审批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"http://www.gdzwfw.gov.cn/portal/guide/11442000737550744W3440114019002" \t "_blank" \o "在城市建筑物、设施上悬挂、张贴宣传品审批"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在城市建筑物、设施上悬挂、张贴宣传品审批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改变绿化规划、绿化用地的使用性质审批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改变绿化规划、绿化用地的使用性质审批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6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6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 xml:space="preserve">  是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02"/>
    <w:rsid w:val="00004C91"/>
    <w:rsid w:val="00070469"/>
    <w:rsid w:val="0013767F"/>
    <w:rsid w:val="001A02DE"/>
    <w:rsid w:val="002D6602"/>
    <w:rsid w:val="003559EB"/>
    <w:rsid w:val="004134BB"/>
    <w:rsid w:val="0068136A"/>
    <w:rsid w:val="006F1411"/>
    <w:rsid w:val="00857B44"/>
    <w:rsid w:val="008E765C"/>
    <w:rsid w:val="00A96B98"/>
    <w:rsid w:val="00AC5265"/>
    <w:rsid w:val="00B225B4"/>
    <w:rsid w:val="00C36D1A"/>
    <w:rsid w:val="00F83483"/>
    <w:rsid w:val="00FD0D6A"/>
    <w:rsid w:val="1AFE9D9C"/>
    <w:rsid w:val="1E3FF564"/>
    <w:rsid w:val="37557869"/>
    <w:rsid w:val="5929047D"/>
    <w:rsid w:val="67F26692"/>
    <w:rsid w:val="6FAF9882"/>
    <w:rsid w:val="74FB09A7"/>
    <w:rsid w:val="7DD939EE"/>
    <w:rsid w:val="7FF765A5"/>
    <w:rsid w:val="94F9BF72"/>
    <w:rsid w:val="ACEFE539"/>
    <w:rsid w:val="DFFF7F8E"/>
    <w:rsid w:val="F265A859"/>
    <w:rsid w:val="F7BD95C9"/>
    <w:rsid w:val="FE7F1059"/>
    <w:rsid w:val="FFA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489</Words>
  <Characters>2793</Characters>
  <Lines>23</Lines>
  <Paragraphs>6</Paragraphs>
  <TotalTime>28</TotalTime>
  <ScaleCrop>false</ScaleCrop>
  <LinksUpToDate>false</LinksUpToDate>
  <CharactersWithSpaces>3276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2023-03-28T20:50:00Z</dcterms:created>
  <dc:creator>bear leung</dc:creator>
  <cp:lastModifiedBy>曾剑峰</cp:lastModifiedBy>
  <cp:lastPrinted>2023-03-30T16:14:00Z</cp:lastPrinted>
  <dcterms:modified xsi:type="dcterms:W3CDTF">2024-09-14T08:22:20Z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004F245C13044A518A02CDC0B31A9FF1</vt:lpwstr>
  </property>
</Properties>
</file>